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0CE0E">
      <w:pPr>
        <w:pStyle w:val="2"/>
        <w:spacing w:before="11"/>
        <w:ind w:left="1102" w:leftChars="372" w:hanging="321" w:hangingChars="100"/>
        <w:jc w:val="center"/>
        <w:rPr>
          <w:b/>
          <w:bCs/>
          <w:sz w:val="36"/>
          <w:szCs w:val="36"/>
        </w:rPr>
      </w:pPr>
      <w:bookmarkStart w:id="1" w:name="_GoBack"/>
      <w:r>
        <w:rPr>
          <w:rFonts w:hint="eastAsia"/>
          <w:b/>
          <w:bCs/>
          <w:sz w:val="32"/>
          <w:szCs w:val="32"/>
        </w:rPr>
        <w:t>关于举办</w:t>
      </w:r>
      <w:r>
        <w:rPr>
          <w:b/>
          <w:bCs/>
          <w:sz w:val="32"/>
          <w:szCs w:val="32"/>
        </w:rPr>
        <w:t>安徽新华学院第</w:t>
      </w:r>
      <w:r>
        <w:rPr>
          <w:rFonts w:hint="eastAsia"/>
          <w:b/>
          <w:bCs/>
          <w:sz w:val="32"/>
          <w:szCs w:val="32"/>
        </w:rPr>
        <w:t>十</w:t>
      </w:r>
      <w:r>
        <w:rPr>
          <w:rFonts w:hint="eastAsia"/>
          <w:b/>
          <w:bCs/>
          <w:sz w:val="32"/>
          <w:szCs w:val="32"/>
          <w:lang w:val="en-US" w:eastAsia="zh-CN"/>
        </w:rPr>
        <w:t>二</w:t>
      </w:r>
      <w:r>
        <w:rPr>
          <w:b/>
          <w:bCs/>
          <w:sz w:val="32"/>
          <w:szCs w:val="32"/>
        </w:rPr>
        <w:t>届大学生数学竞赛</w:t>
      </w:r>
      <w:r>
        <w:rPr>
          <w:rFonts w:hint="eastAsia"/>
          <w:b/>
          <w:bCs/>
          <w:sz w:val="32"/>
          <w:szCs w:val="32"/>
        </w:rPr>
        <w:t>暨第十</w:t>
      </w: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</w:rPr>
        <w:t>届全国大学生数学竞赛选拔赛的通知</w:t>
      </w:r>
    </w:p>
    <w:bookmarkEnd w:id="1"/>
    <w:p w14:paraId="04C4C5F9">
      <w:pPr>
        <w:pStyle w:val="2"/>
        <w:spacing w:before="11"/>
        <w:ind w:left="1061" w:leftChars="372" w:hanging="280" w:hanging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各二级学院：</w:t>
      </w:r>
    </w:p>
    <w:p w14:paraId="3C18E821">
      <w:pPr>
        <w:pStyle w:val="2"/>
        <w:spacing w:before="11"/>
        <w:ind w:left="864" w:firstLine="560" w:firstLineChars="200"/>
        <w:rPr>
          <w:sz w:val="28"/>
          <w:szCs w:val="28"/>
        </w:rPr>
      </w:pPr>
      <w:r>
        <w:rPr>
          <w:sz w:val="28"/>
          <w:szCs w:val="28"/>
        </w:rPr>
        <w:t>为进一步增强我校大学生学习数学的兴趣，培养学生分析、解决问题的能力，也为华园学子提供一个展示数学基础知识和思维能力的舞台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选拔一批数学创新人才</w:t>
      </w:r>
      <w:r>
        <w:rPr>
          <w:rFonts w:hint="eastAsia"/>
          <w:sz w:val="28"/>
          <w:szCs w:val="28"/>
        </w:rPr>
        <w:t>参加</w:t>
      </w:r>
      <w:r>
        <w:rPr>
          <w:sz w:val="28"/>
          <w:szCs w:val="28"/>
        </w:rPr>
        <w:t>全国大学生数学竞赛</w:t>
      </w:r>
      <w:r>
        <w:rPr>
          <w:rFonts w:hint="eastAsia"/>
          <w:sz w:val="28"/>
          <w:szCs w:val="28"/>
        </w:rPr>
        <w:t>，安徽新华学院大学生数学竞赛已成功举办十一届，是本校覆盖面最广、参与度最高的基础学科竞赛之一。</w:t>
      </w:r>
      <w:r>
        <w:rPr>
          <w:sz w:val="28"/>
          <w:szCs w:val="28"/>
        </w:rPr>
        <w:t>通识教育部本着以赛促教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以赛促学的思想，</w:t>
      </w:r>
      <w:r>
        <w:rPr>
          <w:rFonts w:hint="eastAsia"/>
          <w:sz w:val="28"/>
          <w:szCs w:val="28"/>
        </w:rPr>
        <w:t>经批准，决定于202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年举办安徽新华学院第十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届大学生数学竞赛暨第十</w:t>
      </w:r>
      <w:r>
        <w:rPr>
          <w:rFonts w:hint="eastAsia"/>
          <w:sz w:val="28"/>
          <w:szCs w:val="28"/>
          <w:lang w:val="en-US" w:eastAsia="zh-CN"/>
        </w:rPr>
        <w:t>八</w:t>
      </w:r>
      <w:r>
        <w:rPr>
          <w:rFonts w:hint="eastAsia"/>
          <w:sz w:val="28"/>
          <w:szCs w:val="28"/>
        </w:rPr>
        <w:t>届全国大学生数学竞赛选拔赛。现将竞赛具体事宜通知如下：</w:t>
      </w:r>
    </w:p>
    <w:p w14:paraId="6F898292">
      <w:pPr>
        <w:pStyle w:val="10"/>
        <w:tabs>
          <w:tab w:val="left" w:pos="829"/>
        </w:tabs>
        <w:spacing w:before="172"/>
        <w:ind w:left="840" w:leftChars="400" w:right="119" w:firstLine="494" w:firstLineChars="200"/>
        <w:jc w:val="left"/>
        <w:rPr>
          <w:b/>
          <w:color w:val="333333"/>
          <w:sz w:val="28"/>
          <w:szCs w:val="28"/>
        </w:rPr>
      </w:pPr>
      <w:r>
        <w:rPr>
          <w:rFonts w:hint="eastAsia"/>
          <w:b/>
          <w:color w:val="333333"/>
          <w:spacing w:val="-17"/>
          <w:sz w:val="28"/>
          <w:szCs w:val="28"/>
        </w:rPr>
        <w:t>一</w:t>
      </w:r>
      <w:r>
        <w:rPr>
          <w:rFonts w:hint="eastAsia"/>
          <w:b/>
          <w:color w:val="333333"/>
          <w:sz w:val="28"/>
          <w:szCs w:val="28"/>
        </w:rPr>
        <w:t>、报名阶段</w:t>
      </w:r>
    </w:p>
    <w:p w14:paraId="42779950">
      <w:pPr>
        <w:pStyle w:val="10"/>
        <w:tabs>
          <w:tab w:val="left" w:pos="829"/>
        </w:tabs>
        <w:spacing w:before="172"/>
        <w:ind w:left="840" w:leftChars="400" w:right="119" w:firstLine="560" w:firstLineChars="200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报名时间：202</w:t>
      </w:r>
      <w:r>
        <w:rPr>
          <w:rFonts w:hint="eastAsia"/>
          <w:color w:val="333333"/>
          <w:sz w:val="28"/>
          <w:szCs w:val="28"/>
          <w:lang w:val="en-US" w:eastAsia="zh-CN"/>
        </w:rPr>
        <w:t>6</w:t>
      </w:r>
      <w:r>
        <w:rPr>
          <w:rFonts w:hint="eastAsia"/>
          <w:color w:val="333333"/>
          <w:sz w:val="28"/>
          <w:szCs w:val="28"/>
        </w:rPr>
        <w:t>年</w:t>
      </w:r>
      <w:r>
        <w:rPr>
          <w:rFonts w:hint="eastAsia"/>
          <w:color w:val="333333"/>
          <w:sz w:val="28"/>
          <w:szCs w:val="28"/>
          <w:lang w:val="en-US" w:eastAsia="zh-CN"/>
        </w:rPr>
        <w:t>3</w:t>
      </w:r>
      <w:r>
        <w:rPr>
          <w:rFonts w:hint="eastAsia"/>
          <w:color w:val="333333"/>
          <w:sz w:val="28"/>
          <w:szCs w:val="28"/>
        </w:rPr>
        <w:t>月</w:t>
      </w:r>
      <w:r>
        <w:rPr>
          <w:rFonts w:hint="eastAsia"/>
          <w:color w:val="333333"/>
          <w:sz w:val="28"/>
          <w:szCs w:val="28"/>
          <w:lang w:val="en-US" w:eastAsia="zh-CN"/>
        </w:rPr>
        <w:t>5</w:t>
      </w:r>
      <w:r>
        <w:rPr>
          <w:rFonts w:hint="eastAsia"/>
          <w:color w:val="333333"/>
          <w:sz w:val="28"/>
          <w:szCs w:val="28"/>
        </w:rPr>
        <w:t>日-202</w:t>
      </w:r>
      <w:r>
        <w:rPr>
          <w:rFonts w:hint="eastAsia"/>
          <w:color w:val="333333"/>
          <w:sz w:val="28"/>
          <w:szCs w:val="28"/>
          <w:lang w:val="en-US" w:eastAsia="zh-CN"/>
        </w:rPr>
        <w:t>6</w:t>
      </w:r>
      <w:r>
        <w:rPr>
          <w:rFonts w:hint="eastAsia"/>
          <w:color w:val="333333"/>
          <w:sz w:val="28"/>
          <w:szCs w:val="28"/>
        </w:rPr>
        <w:t>年3月</w:t>
      </w:r>
      <w:r>
        <w:rPr>
          <w:rFonts w:hint="eastAsia"/>
          <w:color w:val="333333"/>
          <w:sz w:val="28"/>
          <w:szCs w:val="28"/>
          <w:lang w:val="en-US" w:eastAsia="zh-CN"/>
        </w:rPr>
        <w:t>15</w:t>
      </w:r>
      <w:r>
        <w:rPr>
          <w:rFonts w:hint="eastAsia"/>
          <w:color w:val="333333"/>
          <w:sz w:val="28"/>
          <w:szCs w:val="28"/>
        </w:rPr>
        <w:t xml:space="preserve">日   </w:t>
      </w:r>
    </w:p>
    <w:p w14:paraId="6FC9FF50">
      <w:pPr>
        <w:pStyle w:val="10"/>
        <w:tabs>
          <w:tab w:val="left" w:pos="829"/>
        </w:tabs>
        <w:spacing w:before="172"/>
        <w:ind w:left="840" w:leftChars="400" w:right="119" w:firstLine="560" w:firstLineChars="200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报名条件：全体理工类、经管类本科专业</w:t>
      </w:r>
      <w:r>
        <w:rPr>
          <w:rFonts w:hint="eastAsia"/>
          <w:color w:val="333333"/>
          <w:sz w:val="28"/>
          <w:szCs w:val="28"/>
          <w:lang w:eastAsia="zh-CN"/>
        </w:rPr>
        <w:t>（</w:t>
      </w:r>
      <w:r>
        <w:rPr>
          <w:rFonts w:hint="eastAsia"/>
          <w:color w:val="333333"/>
          <w:sz w:val="28"/>
          <w:szCs w:val="28"/>
          <w:lang w:val="en-US" w:eastAsia="zh-CN"/>
        </w:rPr>
        <w:t>大一、大二、大三）</w:t>
      </w:r>
      <w:r>
        <w:rPr>
          <w:rFonts w:hint="eastAsia"/>
          <w:color w:val="333333"/>
          <w:sz w:val="28"/>
          <w:szCs w:val="28"/>
        </w:rPr>
        <w:t xml:space="preserve">     </w:t>
      </w:r>
    </w:p>
    <w:p w14:paraId="2A59E1F7">
      <w:pPr>
        <w:pStyle w:val="10"/>
        <w:tabs>
          <w:tab w:val="left" w:pos="829"/>
        </w:tabs>
        <w:spacing w:before="172"/>
        <w:ind w:left="840" w:leftChars="400" w:right="119" w:firstLine="560" w:firstLineChars="200"/>
        <w:jc w:val="left"/>
        <w:rPr>
          <w:rFonts w:hint="default" w:eastAsia="宋体"/>
          <w:color w:val="333333"/>
          <w:sz w:val="28"/>
          <w:szCs w:val="28"/>
          <w:lang w:val="en-US" w:eastAsia="zh-CN"/>
        </w:rPr>
      </w:pPr>
      <w:r>
        <w:rPr>
          <w:rFonts w:hint="eastAsia"/>
          <w:color w:val="333333"/>
          <w:sz w:val="28"/>
          <w:szCs w:val="28"/>
        </w:rPr>
        <w:t>报名方式：线上报名，</w:t>
      </w:r>
      <w:r>
        <w:rPr>
          <w:rFonts w:hint="eastAsia"/>
          <w:color w:val="333333"/>
          <w:sz w:val="28"/>
          <w:szCs w:val="28"/>
          <w:lang w:val="en-US" w:eastAsia="zh-CN"/>
        </w:rPr>
        <w:t>详细报名方式请</w:t>
      </w:r>
      <w:r>
        <w:rPr>
          <w:rFonts w:hint="eastAsia"/>
          <w:color w:val="333333"/>
          <w:sz w:val="28"/>
          <w:szCs w:val="28"/>
        </w:rPr>
        <w:t>扫描下方二维码添加QQ群：</w:t>
      </w:r>
      <w:r>
        <w:rPr>
          <w:rFonts w:hint="eastAsia"/>
          <w:color w:val="333333"/>
          <w:sz w:val="28"/>
          <w:szCs w:val="28"/>
          <w:lang w:val="en-US" w:eastAsia="zh-CN"/>
        </w:rPr>
        <w:t>1037435611</w:t>
      </w:r>
    </w:p>
    <w:p w14:paraId="57F6082E">
      <w:pPr>
        <w:pStyle w:val="10"/>
        <w:tabs>
          <w:tab w:val="left" w:pos="829"/>
        </w:tabs>
        <w:spacing w:before="172"/>
        <w:ind w:left="840" w:leftChars="400" w:right="119" w:firstLine="280" w:firstLineChars="100"/>
        <w:jc w:val="center"/>
        <w:rPr>
          <w:rFonts w:hint="eastAsia" w:eastAsia="宋体"/>
          <w:color w:val="333333"/>
          <w:sz w:val="28"/>
          <w:szCs w:val="28"/>
          <w:lang w:eastAsia="zh-CN"/>
        </w:rPr>
      </w:pPr>
      <w:r>
        <w:rPr>
          <w:rFonts w:hint="eastAsia" w:eastAsia="宋体"/>
          <w:color w:val="333333"/>
          <w:sz w:val="28"/>
          <w:szCs w:val="28"/>
          <w:lang w:eastAsia="zh-CN"/>
        </w:rPr>
        <w:drawing>
          <wp:inline distT="0" distB="0" distL="114300" distR="114300">
            <wp:extent cx="1813560" cy="2196465"/>
            <wp:effectExtent l="0" t="0" r="2540" b="635"/>
            <wp:docPr id="1" name="图片 1" descr="01a5a2abdf6ecc3bc28165c0c12e4b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a5a2abdf6ecc3bc28165c0c12e4b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219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56705">
      <w:pPr>
        <w:pStyle w:val="10"/>
        <w:tabs>
          <w:tab w:val="left" w:pos="829"/>
        </w:tabs>
        <w:spacing w:before="172"/>
        <w:ind w:left="840" w:leftChars="400" w:right="119" w:firstLine="562" w:firstLineChars="200"/>
        <w:jc w:val="left"/>
        <w:rPr>
          <w:b/>
          <w:bCs/>
          <w:color w:val="333333"/>
          <w:sz w:val="28"/>
          <w:szCs w:val="28"/>
        </w:rPr>
      </w:pPr>
      <w:bookmarkStart w:id="0" w:name="OLE_LINK1"/>
      <w:r>
        <w:rPr>
          <w:rFonts w:hint="eastAsia"/>
          <w:b/>
          <w:bCs/>
          <w:color w:val="333333"/>
          <w:sz w:val="28"/>
          <w:szCs w:val="28"/>
        </w:rPr>
        <w:t>二、竞赛阶段</w:t>
      </w:r>
    </w:p>
    <w:p w14:paraId="610437C9">
      <w:pPr>
        <w:pStyle w:val="10"/>
        <w:tabs>
          <w:tab w:val="left" w:pos="829"/>
        </w:tabs>
        <w:spacing w:before="172"/>
        <w:ind w:left="840" w:leftChars="400" w:right="119" w:firstLine="560" w:firstLineChars="200"/>
        <w:jc w:val="left"/>
        <w:rPr>
          <w:rFonts w:hint="default" w:eastAsia="宋体"/>
          <w:color w:val="333333"/>
          <w:sz w:val="28"/>
          <w:szCs w:val="28"/>
          <w:lang w:val="en-US" w:eastAsia="zh-CN"/>
        </w:rPr>
      </w:pPr>
      <w:r>
        <w:rPr>
          <w:rFonts w:hint="eastAsia"/>
          <w:color w:val="333333"/>
          <w:sz w:val="28"/>
          <w:szCs w:val="28"/>
        </w:rPr>
        <w:t>竞赛时间：202</w:t>
      </w:r>
      <w:r>
        <w:rPr>
          <w:rFonts w:hint="eastAsia"/>
          <w:color w:val="333333"/>
          <w:sz w:val="28"/>
          <w:szCs w:val="28"/>
          <w:lang w:val="en-US" w:eastAsia="zh-CN"/>
        </w:rPr>
        <w:t>6</w:t>
      </w:r>
      <w:r>
        <w:rPr>
          <w:rFonts w:hint="eastAsia"/>
          <w:color w:val="333333"/>
          <w:sz w:val="28"/>
          <w:szCs w:val="28"/>
        </w:rPr>
        <w:t>年3月</w:t>
      </w:r>
      <w:r>
        <w:rPr>
          <w:rFonts w:hint="eastAsia"/>
          <w:color w:val="333333"/>
          <w:sz w:val="28"/>
          <w:szCs w:val="28"/>
          <w:lang w:val="en-US" w:eastAsia="zh-CN"/>
        </w:rPr>
        <w:t>18</w:t>
      </w:r>
      <w:r>
        <w:rPr>
          <w:rFonts w:hint="eastAsia"/>
          <w:color w:val="333333"/>
          <w:sz w:val="28"/>
          <w:szCs w:val="28"/>
        </w:rPr>
        <w:t>日</w:t>
      </w:r>
      <w:r>
        <w:rPr>
          <w:rFonts w:hint="eastAsia"/>
          <w:color w:val="333333"/>
          <w:sz w:val="28"/>
          <w:szCs w:val="28"/>
          <w:lang w:val="en-US" w:eastAsia="zh-CN"/>
        </w:rPr>
        <w:t>中午</w:t>
      </w:r>
      <w:r>
        <w:rPr>
          <w:rFonts w:hint="eastAsia"/>
          <w:color w:val="333333"/>
          <w:sz w:val="28"/>
          <w:szCs w:val="28"/>
        </w:rPr>
        <w:t>1</w:t>
      </w:r>
      <w:r>
        <w:rPr>
          <w:rFonts w:hint="eastAsia"/>
          <w:color w:val="333333"/>
          <w:sz w:val="28"/>
          <w:szCs w:val="28"/>
          <w:lang w:val="en-US" w:eastAsia="zh-CN"/>
        </w:rPr>
        <w:t>2：00-14：00</w:t>
      </w:r>
    </w:p>
    <w:p w14:paraId="0D45EDE8">
      <w:pPr>
        <w:pStyle w:val="10"/>
        <w:tabs>
          <w:tab w:val="left" w:pos="829"/>
        </w:tabs>
        <w:spacing w:before="172"/>
        <w:ind w:left="840" w:leftChars="400" w:right="119" w:firstLine="560" w:firstLineChars="200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命题范围：高等数学上册内容</w:t>
      </w:r>
    </w:p>
    <w:p w14:paraId="2E803B02">
      <w:pPr>
        <w:pStyle w:val="10"/>
        <w:tabs>
          <w:tab w:val="left" w:pos="829"/>
        </w:tabs>
        <w:spacing w:before="172"/>
        <w:ind w:left="840" w:leftChars="400" w:right="119" w:firstLine="560" w:firstLineChars="200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竞赛地点：待通知 </w:t>
      </w:r>
    </w:p>
    <w:p w14:paraId="694DC963">
      <w:pPr>
        <w:tabs>
          <w:tab w:val="left" w:pos="829"/>
        </w:tabs>
        <w:ind w:right="245" w:firstLine="1405" w:firstLineChars="500"/>
        <w:jc w:val="left"/>
        <w:rPr>
          <w:rFonts w:ascii="宋体" w:hAnsi="宋体" w:eastAsia="宋体"/>
          <w:b/>
          <w:bCs/>
          <w:color w:val="333333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333333"/>
          <w:sz w:val="28"/>
          <w:szCs w:val="28"/>
        </w:rPr>
        <w:t>三、奖项设置</w:t>
      </w:r>
    </w:p>
    <w:p w14:paraId="6EE75D71">
      <w:pPr>
        <w:pStyle w:val="10"/>
        <w:tabs>
          <w:tab w:val="left" w:pos="829"/>
        </w:tabs>
        <w:ind w:left="1220" w:leftChars="581" w:right="245" w:firstLine="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通识教育部联合教务处评选出一等奖、二等奖和三等奖，</w:t>
      </w:r>
    </w:p>
    <w:p w14:paraId="58A3FD70">
      <w:pPr>
        <w:tabs>
          <w:tab w:val="left" w:pos="829"/>
        </w:tabs>
        <w:ind w:left="584" w:leftChars="278" w:right="245"/>
        <w:rPr>
          <w:rFonts w:ascii="宋体" w:hAnsi="宋体" w:eastAsia="宋体"/>
          <w:color w:val="333333"/>
          <w:sz w:val="28"/>
          <w:szCs w:val="28"/>
        </w:rPr>
      </w:pPr>
      <w:r>
        <w:rPr>
          <w:rFonts w:hint="eastAsia" w:ascii="宋体" w:hAnsi="宋体" w:eastAsia="宋体"/>
          <w:color w:val="333333"/>
          <w:sz w:val="28"/>
          <w:szCs w:val="28"/>
        </w:rPr>
        <w:t>并向获奖者颁发证书。（一等奖：所有参赛</w:t>
      </w:r>
      <w:r>
        <w:rPr>
          <w:rFonts w:hint="eastAsia" w:ascii="宋体" w:hAnsi="宋体" w:eastAsia="宋体"/>
          <w:color w:val="333333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/>
          <w:color w:val="333333"/>
          <w:sz w:val="28"/>
          <w:szCs w:val="28"/>
        </w:rPr>
        <w:t>数的10% ，二等奖：所有参赛</w:t>
      </w:r>
      <w:r>
        <w:rPr>
          <w:rFonts w:hint="eastAsia" w:ascii="宋体" w:hAnsi="宋体" w:eastAsia="宋体"/>
          <w:color w:val="333333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/>
          <w:color w:val="333333"/>
          <w:sz w:val="28"/>
          <w:szCs w:val="28"/>
        </w:rPr>
        <w:t>数的20%，三等奖：所有参赛</w:t>
      </w:r>
      <w:r>
        <w:rPr>
          <w:rFonts w:hint="eastAsia" w:ascii="宋体" w:hAnsi="宋体" w:eastAsia="宋体"/>
          <w:color w:val="333333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/>
          <w:color w:val="333333"/>
          <w:sz w:val="28"/>
          <w:szCs w:val="28"/>
        </w:rPr>
        <w:t>数的30% ）。</w:t>
      </w:r>
    </w:p>
    <w:p w14:paraId="2CEFF14A">
      <w:pPr>
        <w:tabs>
          <w:tab w:val="left" w:pos="829"/>
        </w:tabs>
        <w:ind w:left="584" w:leftChars="278" w:right="245" w:firstLine="843" w:firstLineChars="300"/>
        <w:jc w:val="left"/>
        <w:rPr>
          <w:rFonts w:ascii="宋体" w:hAnsi="宋体" w:eastAsia="宋体"/>
          <w:b/>
          <w:bCs/>
          <w:color w:val="333333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333333"/>
          <w:sz w:val="28"/>
          <w:szCs w:val="28"/>
        </w:rPr>
        <w:t>四、国赛选拔</w:t>
      </w:r>
    </w:p>
    <w:p w14:paraId="4B3AFCC7">
      <w:pPr>
        <w:pStyle w:val="10"/>
        <w:tabs>
          <w:tab w:val="left" w:pos="829"/>
        </w:tabs>
        <w:spacing w:before="172"/>
        <w:ind w:left="840" w:leftChars="400" w:right="119" w:firstLine="560" w:firstLineChars="200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从校内竞赛获奖人员中选拔优秀队员参加全国大学生数学竞赛，被推荐参加全国大学生数学竞赛的队员将于202</w:t>
      </w:r>
      <w:r>
        <w:rPr>
          <w:rFonts w:hint="eastAsia"/>
          <w:color w:val="333333"/>
          <w:sz w:val="28"/>
          <w:szCs w:val="28"/>
          <w:lang w:val="en-US" w:eastAsia="zh-CN"/>
        </w:rPr>
        <w:t>6</w:t>
      </w:r>
      <w:r>
        <w:rPr>
          <w:rFonts w:hint="eastAsia"/>
          <w:color w:val="333333"/>
          <w:sz w:val="28"/>
          <w:szCs w:val="28"/>
        </w:rPr>
        <w:t>年</w:t>
      </w:r>
      <w:r>
        <w:rPr>
          <w:rFonts w:hint="eastAsia"/>
          <w:color w:val="333333"/>
          <w:sz w:val="28"/>
          <w:szCs w:val="28"/>
          <w:lang w:val="en-US" w:eastAsia="zh-CN"/>
        </w:rPr>
        <w:t>3</w:t>
      </w:r>
      <w:r>
        <w:rPr>
          <w:rFonts w:hint="eastAsia"/>
          <w:color w:val="333333"/>
          <w:sz w:val="28"/>
          <w:szCs w:val="28"/>
        </w:rPr>
        <w:t>月-6月、9月-11月进行两个阶段的大学生数学竞赛培训，并于202</w:t>
      </w:r>
      <w:r>
        <w:rPr>
          <w:rFonts w:hint="eastAsia"/>
          <w:color w:val="333333"/>
          <w:sz w:val="28"/>
          <w:szCs w:val="28"/>
          <w:lang w:val="en-US" w:eastAsia="zh-CN"/>
        </w:rPr>
        <w:t>6</w:t>
      </w:r>
      <w:r>
        <w:rPr>
          <w:rFonts w:hint="eastAsia"/>
          <w:color w:val="333333"/>
          <w:sz w:val="28"/>
          <w:szCs w:val="28"/>
        </w:rPr>
        <w:t>年1</w:t>
      </w:r>
      <w:r>
        <w:rPr>
          <w:rFonts w:hint="eastAsia"/>
          <w:color w:val="333333"/>
          <w:sz w:val="28"/>
          <w:szCs w:val="28"/>
          <w:lang w:val="en-US" w:eastAsia="zh-CN"/>
        </w:rPr>
        <w:t>2</w:t>
      </w:r>
      <w:r>
        <w:rPr>
          <w:rFonts w:hint="eastAsia"/>
          <w:color w:val="333333"/>
          <w:sz w:val="28"/>
          <w:szCs w:val="28"/>
        </w:rPr>
        <w:t>月</w:t>
      </w:r>
      <w:r>
        <w:rPr>
          <w:rFonts w:hint="eastAsia"/>
          <w:color w:val="333333"/>
          <w:sz w:val="28"/>
          <w:szCs w:val="28"/>
          <w:lang w:val="en-US" w:eastAsia="zh-CN"/>
        </w:rPr>
        <w:t>代表学校去中国科学技术大学</w:t>
      </w:r>
      <w:r>
        <w:rPr>
          <w:rFonts w:hint="eastAsia"/>
          <w:color w:val="333333"/>
          <w:sz w:val="28"/>
          <w:szCs w:val="28"/>
        </w:rPr>
        <w:t>参加“第十</w:t>
      </w:r>
      <w:r>
        <w:rPr>
          <w:rFonts w:hint="eastAsia"/>
          <w:color w:val="333333"/>
          <w:sz w:val="28"/>
          <w:szCs w:val="28"/>
          <w:lang w:val="en-US" w:eastAsia="zh-CN"/>
        </w:rPr>
        <w:t>八</w:t>
      </w:r>
      <w:r>
        <w:rPr>
          <w:rFonts w:hint="eastAsia"/>
          <w:color w:val="333333"/>
          <w:sz w:val="28"/>
          <w:szCs w:val="28"/>
        </w:rPr>
        <w:t>届全国大学生数学竞赛”。（若无故不参加全国大学生数学竞赛将取消校级成绩）</w:t>
      </w:r>
    </w:p>
    <w:p w14:paraId="0E4BB614">
      <w:pPr>
        <w:pStyle w:val="2"/>
        <w:spacing w:before="75"/>
        <w:ind w:firstLine="840" w:firstLineChars="30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未尽事宜，请联系</w:t>
      </w:r>
      <w:r>
        <w:rPr>
          <w:rFonts w:hint="eastAsia"/>
          <w:color w:val="333333"/>
          <w:sz w:val="28"/>
          <w:szCs w:val="28"/>
          <w:lang w:val="en-US" w:eastAsia="zh-CN"/>
        </w:rPr>
        <w:t>通识教育部陈蕾</w:t>
      </w:r>
      <w:r>
        <w:rPr>
          <w:rFonts w:hint="eastAsia"/>
          <w:color w:val="333333"/>
          <w:sz w:val="28"/>
          <w:szCs w:val="28"/>
        </w:rPr>
        <w:t>老师（手机号：</w:t>
      </w:r>
      <w:r>
        <w:rPr>
          <w:rFonts w:hint="eastAsia"/>
          <w:color w:val="333333"/>
          <w:sz w:val="28"/>
          <w:szCs w:val="28"/>
          <w:lang w:val="en-US" w:eastAsia="zh-CN"/>
        </w:rPr>
        <w:t>18815688702</w:t>
      </w:r>
      <w:r>
        <w:rPr>
          <w:rFonts w:hint="eastAsia"/>
          <w:color w:val="333333"/>
          <w:sz w:val="28"/>
          <w:szCs w:val="28"/>
        </w:rPr>
        <w:t>）、</w:t>
      </w:r>
      <w:r>
        <w:rPr>
          <w:rFonts w:hint="eastAsia"/>
          <w:color w:val="333333"/>
          <w:sz w:val="28"/>
          <w:szCs w:val="28"/>
          <w:lang w:val="en-US" w:eastAsia="zh-CN"/>
        </w:rPr>
        <w:t>李梦柯老师</w:t>
      </w:r>
      <w:r>
        <w:rPr>
          <w:rFonts w:hint="eastAsia"/>
          <w:color w:val="333333"/>
          <w:sz w:val="28"/>
          <w:szCs w:val="28"/>
        </w:rPr>
        <w:t>（手机号：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lang w:val="en-US" w:eastAsia="zh-CN" w:bidi="ar-SA"/>
        </w:rPr>
        <w:t>15905376460</w:t>
      </w:r>
      <w:r>
        <w:rPr>
          <w:rFonts w:hint="eastAsia"/>
          <w:color w:val="333333"/>
          <w:sz w:val="28"/>
          <w:szCs w:val="28"/>
        </w:rPr>
        <w:t xml:space="preserve">） </w:t>
      </w:r>
    </w:p>
    <w:p w14:paraId="07C1119A">
      <w:pPr>
        <w:pStyle w:val="2"/>
        <w:spacing w:before="75"/>
        <w:ind w:firstLine="840" w:firstLineChars="300"/>
        <w:jc w:val="right"/>
        <w:rPr>
          <w:color w:val="333333"/>
          <w:sz w:val="28"/>
          <w:szCs w:val="28"/>
        </w:rPr>
      </w:pPr>
    </w:p>
    <w:p w14:paraId="1E2C3E70">
      <w:pPr>
        <w:pStyle w:val="6"/>
        <w:shd w:val="clear" w:color="auto" w:fill="FFFFFF"/>
        <w:spacing w:before="0" w:beforeAutospacing="0" w:after="0" w:afterAutospacing="0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教务处  通识教育部</w:t>
      </w:r>
    </w:p>
    <w:p w14:paraId="0B880146">
      <w:pPr>
        <w:pStyle w:val="6"/>
        <w:shd w:val="clear" w:color="auto" w:fill="FFFFFF"/>
        <w:spacing w:before="0" w:beforeAutospacing="0" w:after="0" w:afterAutospacing="0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color w:val="333333"/>
          <w:sz w:val="28"/>
          <w:szCs w:val="28"/>
          <w:lang w:val="en-US" w:eastAsia="zh-CN"/>
        </w:rPr>
        <w:t>2026年3月5日</w:t>
      </w:r>
      <w:r>
        <w:rPr>
          <w:rFonts w:hint="eastAsia"/>
          <w:color w:val="333333"/>
          <w:sz w:val="28"/>
          <w:szCs w:val="28"/>
        </w:rPr>
        <w:t xml:space="preserve"> </w:t>
      </w:r>
      <w:bookmarkEnd w:id="0"/>
      <w:r>
        <w:rPr>
          <w:rFonts w:hint="eastAsia"/>
          <w:color w:val="333333"/>
          <w:sz w:val="28"/>
          <w:szCs w:val="28"/>
        </w:rPr>
        <w:t xml:space="preserve">  </w:t>
      </w:r>
      <w:r>
        <w:rPr>
          <w:color w:val="333333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ZDI1ODI0YWY0NDgxOGYzMWVjNGQxOTI2MzM3NzcifQ=="/>
  </w:docVars>
  <w:rsids>
    <w:rsidRoot w:val="00A33B91"/>
    <w:rsid w:val="00010FD1"/>
    <w:rsid w:val="001C5BF2"/>
    <w:rsid w:val="0020091C"/>
    <w:rsid w:val="00200F12"/>
    <w:rsid w:val="002309BA"/>
    <w:rsid w:val="002C2048"/>
    <w:rsid w:val="002C595A"/>
    <w:rsid w:val="002E0D45"/>
    <w:rsid w:val="003714BD"/>
    <w:rsid w:val="003B33A7"/>
    <w:rsid w:val="003D2857"/>
    <w:rsid w:val="00431D3D"/>
    <w:rsid w:val="004D1937"/>
    <w:rsid w:val="00546E9E"/>
    <w:rsid w:val="00557126"/>
    <w:rsid w:val="00604666"/>
    <w:rsid w:val="00644FDD"/>
    <w:rsid w:val="006A4232"/>
    <w:rsid w:val="006C5567"/>
    <w:rsid w:val="00805DD4"/>
    <w:rsid w:val="00814D5F"/>
    <w:rsid w:val="00871A1F"/>
    <w:rsid w:val="009262A1"/>
    <w:rsid w:val="00A3254E"/>
    <w:rsid w:val="00A32F8B"/>
    <w:rsid w:val="00A33B91"/>
    <w:rsid w:val="00AE0314"/>
    <w:rsid w:val="00C37334"/>
    <w:rsid w:val="00D53BED"/>
    <w:rsid w:val="00D73851"/>
    <w:rsid w:val="00EA3AF7"/>
    <w:rsid w:val="063E4856"/>
    <w:rsid w:val="125F1497"/>
    <w:rsid w:val="266A6701"/>
    <w:rsid w:val="33C94B08"/>
    <w:rsid w:val="3555789E"/>
    <w:rsid w:val="3C9D12CD"/>
    <w:rsid w:val="411B7862"/>
    <w:rsid w:val="4CB3324A"/>
    <w:rsid w:val="64DF131C"/>
    <w:rsid w:val="741B37BE"/>
    <w:rsid w:val="74A26000"/>
    <w:rsid w:val="76FA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584"/>
    </w:pPr>
    <w:rPr>
      <w:rFonts w:ascii="宋体" w:hAnsi="宋体" w:eastAsia="宋体" w:cs="宋体"/>
      <w:sz w:val="24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1"/>
    <w:pPr>
      <w:autoSpaceDE w:val="0"/>
      <w:autoSpaceDN w:val="0"/>
      <w:ind w:left="584" w:firstLine="2"/>
    </w:pPr>
    <w:rPr>
      <w:rFonts w:ascii="宋体" w:hAnsi="宋体" w:eastAsia="宋体" w:cs="宋体"/>
      <w:kern w:val="0"/>
      <w:sz w:val="22"/>
    </w:rPr>
  </w:style>
  <w:style w:type="character" w:customStyle="1" w:styleId="11">
    <w:name w:val="页眉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656</Words>
  <Characters>726</Characters>
  <Lines>4</Lines>
  <Paragraphs>1</Paragraphs>
  <TotalTime>146</TotalTime>
  <ScaleCrop>false</ScaleCrop>
  <LinksUpToDate>false</LinksUpToDate>
  <CharactersWithSpaces>744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2024-03-05T02:17:00Z</dcterms:created>
  <dc:creator>Administrator</dc:creator>
  <cp:lastModifiedBy>Sunshine</cp:lastModifiedBy>
  <dcterms:modified xsi:type="dcterms:W3CDTF">2026-03-05T07:57:36Z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0FEB333EB2D14A83B3E2B561B4D59126</vt:lpwstr>
  </property>
  <property fmtid="{D5CDD505-2E9C-101B-9397-08002B2CF9AE}" pid="4" name="KSOTemplateDocerSaveRecord">
    <vt:lpwstr>eyJoZGlkIjoiMDA3ZThiZGY0Yzg3Nzg4NDczYzE4YWI5MTkyYTQzMjgiLCJ1c2VySWQiOiIyNTM4MTYzMDAifQ==</vt:lpwstr>
  </property>
</Properties>
</file>